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4D9E" w14:textId="77777777" w:rsidR="00E8295D" w:rsidRDefault="00CE02BD" w:rsidP="00CE02BD">
      <w:pPr>
        <w:pStyle w:val="a3"/>
        <w:widowControl/>
        <w:shd w:val="clear" w:color="auto" w:fill="FFFFFF"/>
        <w:spacing w:line="24" w:lineRule="atLeast"/>
        <w:ind w:firstLineChars="200" w:firstLine="540"/>
        <w:jc w:val="left"/>
        <w:rPr>
          <w:rFonts w:ascii="仿宋" w:eastAsia="仿宋" w:hAnsi="仿宋" w:cs="仿宋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路江涌，香港大学经济与企业战略博士，北京大学光华管理学院组织与战略管理系教授，系主任，博士生导师。入选“教育部长江学者青年计划”，并获得“国家自然科学杰出青年基金”。在中文权威期刊发表论文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余篇，在国际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SSCI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期刊（包括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Strategic Management Journal, Organization Science, Journal of International Business Studies, Journal of International Economics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等国际顶尖期刊）发表论文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40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余篇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，出版中文著作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部。曾</w:t>
      </w:r>
      <w:proofErr w:type="gramStart"/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获麦肯锡中国</w:t>
      </w:r>
      <w:proofErr w:type="gramEnd"/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经济学研究奖、“安子</w:t>
      </w:r>
      <w:proofErr w:type="gramStart"/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介</w:t>
      </w:r>
      <w:proofErr w:type="gramEnd"/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国际贸易研究奖”、“北京市哲学社会科学优秀成果奖”、北京大学光华管理学院厉以宁科研奖、中国管理学国际学会（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IACMR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）年会、战略管理学会（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SMS</w:t>
      </w:r>
      <w:r>
        <w:rPr>
          <w:rFonts w:ascii="仿宋" w:eastAsia="仿宋" w:hAnsi="仿宋" w:cs="仿宋" w:hint="eastAsia"/>
          <w:color w:val="333333"/>
          <w:sz w:val="27"/>
          <w:szCs w:val="27"/>
          <w:shd w:val="clear" w:color="auto" w:fill="FFFFFF"/>
        </w:rPr>
        <w:t>）最佳论文、中国管理学青年奖等奖项、入选“教育部新世纪优秀人才支持计划”。</w:t>
      </w:r>
    </w:p>
    <w:p w14:paraId="70706350" w14:textId="77777777" w:rsidR="00E8295D" w:rsidRDefault="00E8295D">
      <w:pPr>
        <w:rPr>
          <w:rFonts w:ascii="仿宋" w:eastAsia="仿宋" w:hAnsi="仿宋" w:cs="仿宋"/>
          <w:color w:val="333333"/>
          <w:sz w:val="27"/>
          <w:szCs w:val="27"/>
          <w:shd w:val="clear" w:color="auto" w:fill="FFFFFF"/>
        </w:rPr>
      </w:pPr>
    </w:p>
    <w:sectPr w:rsidR="00E82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95D"/>
    <w:rsid w:val="001957AD"/>
    <w:rsid w:val="00CE02BD"/>
    <w:rsid w:val="00E8295D"/>
    <w:rsid w:val="00F92932"/>
    <w:rsid w:val="064E546D"/>
    <w:rsid w:val="153E0881"/>
    <w:rsid w:val="32F37FCB"/>
    <w:rsid w:val="4AF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0CF12"/>
  <w15:docId w15:val="{C1A2ADDF-1ECB-4FD1-B19A-7DE9752B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佳欣</cp:lastModifiedBy>
  <cp:revision>2</cp:revision>
  <cp:lastPrinted>2020-10-13T08:45:00Z</cp:lastPrinted>
  <dcterms:created xsi:type="dcterms:W3CDTF">2020-10-13T08:28:00Z</dcterms:created>
  <dcterms:modified xsi:type="dcterms:W3CDTF">2020-10-13T09:47:00Z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